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DE75F9" w:rsidRPr="00DE75F9" w:rsidRDefault="00DE75F9" w:rsidP="00DE75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53"/>
      <w:r w:rsidRPr="00DE75F9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Экономическая экспертиза</w:t>
      </w:r>
      <w:bookmarkEnd w:id="0"/>
    </w:p>
    <w:p w:rsidR="00DE75F9" w:rsidRPr="00350C60" w:rsidRDefault="00350C60" w:rsidP="00350C60">
      <w:pPr>
        <w:tabs>
          <w:tab w:val="left" w:pos="45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:rsidR="00350C60" w:rsidRPr="00350C60" w:rsidRDefault="00350C60" w:rsidP="00350C60">
      <w:pPr>
        <w:tabs>
          <w:tab w:val="left" w:pos="454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профессиональных компетенций, позволяющих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успешно справиться с социальной и профессиональной адаптацией;</w:t>
      </w:r>
    </w:p>
    <w:p w:rsidR="00350C60" w:rsidRPr="00350C60" w:rsidRDefault="00350C60" w:rsidP="00350C60">
      <w:pPr>
        <w:tabs>
          <w:tab w:val="left" w:pos="454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социальная мобильность, устойчивость и конкурентоспособность на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рынке труда;</w:t>
      </w:r>
    </w:p>
    <w:p w:rsidR="00350C60" w:rsidRPr="00350C60" w:rsidRDefault="00350C60" w:rsidP="00350C60">
      <w:pPr>
        <w:tabs>
          <w:tab w:val="left" w:pos="454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ориентация в современных научных концепциях развития новых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отраслей знаний в России;</w:t>
      </w:r>
    </w:p>
    <w:p w:rsidR="00350C60" w:rsidRPr="00350C60" w:rsidRDefault="00350C60" w:rsidP="00350C60">
      <w:pPr>
        <w:tabs>
          <w:tab w:val="left" w:pos="454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применение информационных и коммуникативных технологий при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распознавании в бухгалтерской и налоговой информации, финансовой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отчетности признаков учетных несоответствий и искажений;</w:t>
      </w:r>
    </w:p>
    <w:p w:rsidR="00350C60" w:rsidRPr="00350C60" w:rsidRDefault="00350C60" w:rsidP="00350C60">
      <w:pPr>
        <w:tabs>
          <w:tab w:val="left" w:pos="4542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грамотная постановка и решение исследовательских и практических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задач организации и проведения экон</w:t>
      </w:r>
      <w:bookmarkStart w:id="1" w:name="_GoBack"/>
      <w:bookmarkEnd w:id="1"/>
      <w:r w:rsidRPr="00350C60">
        <w:rPr>
          <w:rFonts w:ascii="Times New Roman" w:eastAsia="Times New Roman" w:hAnsi="Times New Roman" w:cs="Times New Roman"/>
          <w:bCs/>
          <w:sz w:val="28"/>
          <w:szCs w:val="28"/>
        </w:rPr>
        <w:t>омической экспертизы.</w:t>
      </w:r>
    </w:p>
    <w:p w:rsidR="00350C60" w:rsidRPr="00350C60" w:rsidRDefault="00350C60" w:rsidP="00350C6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6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350C60" w:rsidRPr="00350C60" w:rsidRDefault="00350C60" w:rsidP="00350C60">
      <w:pPr>
        <w:tabs>
          <w:tab w:val="left" w:pos="4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350C60">
        <w:rPr>
          <w:rFonts w:ascii="Times New Roman" w:eastAsia="Times New Roman" w:hAnsi="Times New Roman" w:cs="Times New Roman"/>
          <w:sz w:val="28"/>
          <w:szCs w:val="28"/>
        </w:rPr>
        <w:t>Экономическая экспертиза</w:t>
      </w:r>
      <w:r w:rsidRPr="00350C6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50C60">
        <w:rPr>
          <w:rFonts w:ascii="Times New Roman" w:hAnsi="Times New Roman" w:cs="Times New Roman"/>
          <w:sz w:val="28"/>
          <w:szCs w:val="28"/>
        </w:rPr>
        <w:t>Учет, анализ и аудит</w:t>
      </w:r>
      <w:r w:rsidRPr="00350C60">
        <w:rPr>
          <w:rFonts w:ascii="Times New Roman" w:hAnsi="Times New Roman" w:cs="Times New Roman"/>
          <w:sz w:val="28"/>
          <w:szCs w:val="28"/>
        </w:rPr>
        <w:t>.</w:t>
      </w:r>
    </w:p>
    <w:p w:rsidR="00350C60" w:rsidRPr="00350C60" w:rsidRDefault="00350C60" w:rsidP="00350C60">
      <w:pPr>
        <w:tabs>
          <w:tab w:val="left" w:pos="434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DE75F9" w:rsidRPr="00350C60" w:rsidRDefault="00DE75F9" w:rsidP="00350C60">
      <w:pPr>
        <w:tabs>
          <w:tab w:val="left" w:pos="4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C60">
        <w:rPr>
          <w:rFonts w:ascii="Times New Roman" w:eastAsia="Times New Roman" w:hAnsi="Times New Roman" w:cs="Times New Roman"/>
          <w:sz w:val="28"/>
          <w:szCs w:val="28"/>
        </w:rPr>
        <w:t>Теоретические положения экономической экспертизы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>как специальной отрасли экономических знаний</w:t>
      </w:r>
      <w:r w:rsidRPr="00350C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>Эксперт как субъект судопроизводства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>Предмет экономической экспертизы. Методы, приемы и процедуры экспертного исследования при производстве экономической экспертизы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>Организация производства экономической экспертизы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>Заключение эксперта и его значение в системе доказательств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>Методика бухгалтерской экспертизы</w:t>
      </w:r>
      <w:r w:rsidR="00350C60" w:rsidRPr="00350C6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0702F" w:rsidRDefault="00350C60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50C60"/>
    <w:rsid w:val="004A2C8B"/>
    <w:rsid w:val="00524446"/>
    <w:rsid w:val="006368BE"/>
    <w:rsid w:val="00772DED"/>
    <w:rsid w:val="00956884"/>
    <w:rsid w:val="009D25BF"/>
    <w:rsid w:val="00A8708C"/>
    <w:rsid w:val="00AE312C"/>
    <w:rsid w:val="00B4690B"/>
    <w:rsid w:val="00B5478F"/>
    <w:rsid w:val="00C37290"/>
    <w:rsid w:val="00C82FE4"/>
    <w:rsid w:val="00D47822"/>
    <w:rsid w:val="00DE75F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547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5478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0BA99-E444-4A5E-8938-8AF39210075B}"/>
</file>

<file path=customXml/itemProps2.xml><?xml version="1.0" encoding="utf-8"?>
<ds:datastoreItem xmlns:ds="http://schemas.openxmlformats.org/officeDocument/2006/customXml" ds:itemID="{23328905-0223-4F08-AD28-7A640CFBCAF9}"/>
</file>

<file path=customXml/itemProps3.xml><?xml version="1.0" encoding="utf-8"?>
<ds:datastoreItem xmlns:ds="http://schemas.openxmlformats.org/officeDocument/2006/customXml" ds:itemID="{D61CCCCD-54B9-48A6-91A8-6A09E34ABD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2018-03-26T14:01:00Z</dcterms:created>
  <dcterms:modified xsi:type="dcterms:W3CDTF">2020-11-16T15:01:00Z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